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9A8" w:rsidRPr="009F09A8" w:rsidRDefault="009F09A8" w:rsidP="009F09A8">
      <w:pPr>
        <w:spacing w:after="0"/>
        <w:jc w:val="center"/>
        <w:rPr>
          <w:rFonts w:ascii="Verdana Ref" w:hAnsi="Verdana Ref"/>
          <w:b/>
          <w:sz w:val="24"/>
          <w:szCs w:val="24"/>
          <w:u w:val="single"/>
        </w:rPr>
      </w:pPr>
      <w:r w:rsidRPr="009F09A8">
        <w:rPr>
          <w:rFonts w:ascii="Verdana Ref" w:hAnsi="Verdana Ref"/>
          <w:b/>
          <w:sz w:val="24"/>
          <w:szCs w:val="24"/>
          <w:u w:val="single"/>
        </w:rPr>
        <w:t>ANDHRA PRADESH GOVERNMENT JUNIOR LECTURERS’ ASSOCIATION</w:t>
      </w:r>
    </w:p>
    <w:p w:rsidR="005C4179" w:rsidRPr="009F09A8" w:rsidRDefault="009F09A8" w:rsidP="009F09A8">
      <w:pPr>
        <w:spacing w:after="0"/>
        <w:jc w:val="center"/>
        <w:rPr>
          <w:rFonts w:ascii="Verdana Ref" w:hAnsi="Verdana Ref"/>
          <w:b/>
          <w:sz w:val="24"/>
          <w:szCs w:val="24"/>
          <w:u w:val="single"/>
        </w:rPr>
      </w:pPr>
      <w:r w:rsidRPr="009F09A8">
        <w:rPr>
          <w:rFonts w:ascii="Verdana Ref" w:hAnsi="Verdana Ref"/>
          <w:b/>
          <w:sz w:val="24"/>
          <w:szCs w:val="24"/>
          <w:u w:val="single"/>
        </w:rPr>
        <w:t>CHITTOOR DISTRICT</w:t>
      </w:r>
    </w:p>
    <w:p w:rsidR="009F09A8" w:rsidRPr="009F09A8" w:rsidRDefault="009F09A8" w:rsidP="00070730">
      <w:pPr>
        <w:spacing w:after="0" w:line="240" w:lineRule="auto"/>
        <w:rPr>
          <w:rFonts w:ascii="Verdana Ref" w:hAnsi="Verdana Ref"/>
          <w:b/>
          <w:u w:val="single"/>
        </w:rPr>
      </w:pPr>
      <w:r w:rsidRPr="009F09A8">
        <w:rPr>
          <w:rFonts w:ascii="Verdana Ref" w:hAnsi="Verdana Ref"/>
          <w:b/>
          <w:u w:val="single"/>
        </w:rPr>
        <w:t xml:space="preserve">President </w:t>
      </w:r>
      <w:r w:rsidRPr="009F09A8">
        <w:rPr>
          <w:rFonts w:ascii="Verdana Ref" w:hAnsi="Verdana Ref"/>
          <w:b/>
        </w:rPr>
        <w:t xml:space="preserve">                                                         </w:t>
      </w:r>
      <w:r w:rsidR="005F4445">
        <w:rPr>
          <w:rFonts w:ascii="Verdana Ref" w:hAnsi="Verdana Ref"/>
          <w:b/>
        </w:rPr>
        <w:t xml:space="preserve">              </w:t>
      </w:r>
      <w:r w:rsidRPr="009F09A8">
        <w:rPr>
          <w:rFonts w:ascii="Verdana Ref" w:hAnsi="Verdana Ref"/>
          <w:b/>
        </w:rPr>
        <w:t xml:space="preserve">  </w:t>
      </w:r>
      <w:r w:rsidRPr="009F09A8">
        <w:rPr>
          <w:rFonts w:ascii="Verdana Ref" w:hAnsi="Verdana Ref"/>
          <w:b/>
          <w:u w:val="single"/>
        </w:rPr>
        <w:t xml:space="preserve">Secretary </w:t>
      </w:r>
    </w:p>
    <w:p w:rsidR="009F09A8" w:rsidRPr="009F09A8" w:rsidRDefault="009F09A8" w:rsidP="00070730">
      <w:pPr>
        <w:spacing w:after="0" w:line="240" w:lineRule="auto"/>
        <w:rPr>
          <w:rFonts w:ascii="Verdana Ref" w:hAnsi="Verdana Ref"/>
          <w:b/>
        </w:rPr>
      </w:pPr>
      <w:r w:rsidRPr="009F09A8">
        <w:rPr>
          <w:rFonts w:ascii="Verdana Ref" w:hAnsi="Verdana Ref"/>
          <w:b/>
        </w:rPr>
        <w:t xml:space="preserve">V.RAVI   </w:t>
      </w:r>
      <w:r w:rsidR="005F4445">
        <w:rPr>
          <w:rFonts w:ascii="Verdana Ref" w:hAnsi="Verdana Ref"/>
          <w:b/>
        </w:rPr>
        <w:tab/>
      </w:r>
      <w:r w:rsidR="005F4445">
        <w:rPr>
          <w:rFonts w:ascii="Verdana Ref" w:hAnsi="Verdana Ref"/>
          <w:b/>
        </w:rPr>
        <w:tab/>
      </w:r>
      <w:r w:rsidR="005F4445">
        <w:rPr>
          <w:rFonts w:ascii="Verdana Ref" w:hAnsi="Verdana Ref"/>
          <w:b/>
        </w:rPr>
        <w:tab/>
      </w:r>
      <w:r w:rsidR="005F4445">
        <w:rPr>
          <w:rFonts w:ascii="Verdana Ref" w:hAnsi="Verdana Ref"/>
          <w:b/>
        </w:rPr>
        <w:tab/>
      </w:r>
      <w:r w:rsidR="005F4445">
        <w:rPr>
          <w:rFonts w:ascii="Verdana Ref" w:hAnsi="Verdana Ref"/>
          <w:b/>
        </w:rPr>
        <w:tab/>
      </w:r>
      <w:r w:rsidR="005F4445">
        <w:rPr>
          <w:rFonts w:ascii="Verdana Ref" w:hAnsi="Verdana Ref"/>
          <w:b/>
        </w:rPr>
        <w:tab/>
      </w:r>
      <w:r w:rsidR="005F4445">
        <w:rPr>
          <w:rFonts w:ascii="Verdana Ref" w:hAnsi="Verdana Ref"/>
          <w:b/>
        </w:rPr>
        <w:tab/>
        <w:t xml:space="preserve">             </w:t>
      </w:r>
      <w:r w:rsidRPr="009F09A8">
        <w:rPr>
          <w:rFonts w:ascii="Verdana Ref" w:hAnsi="Verdana Ref"/>
          <w:b/>
        </w:rPr>
        <w:t>O.NAGA SURESH</w:t>
      </w:r>
    </w:p>
    <w:p w:rsidR="009F09A8" w:rsidRPr="009F09A8" w:rsidRDefault="009F09A8" w:rsidP="00070730">
      <w:pPr>
        <w:spacing w:after="0" w:line="240" w:lineRule="auto"/>
        <w:rPr>
          <w:rFonts w:ascii="Verdana Ref" w:hAnsi="Verdana Ref"/>
        </w:rPr>
      </w:pPr>
      <w:r w:rsidRPr="009F09A8">
        <w:rPr>
          <w:rFonts w:ascii="Verdana Ref" w:hAnsi="Verdana Ref"/>
        </w:rPr>
        <w:t xml:space="preserve">J.L in Economics </w:t>
      </w:r>
      <w:r w:rsidR="005F4445">
        <w:rPr>
          <w:rFonts w:ascii="Verdana Ref" w:hAnsi="Verdana Ref"/>
        </w:rPr>
        <w:tab/>
      </w:r>
      <w:r w:rsidR="005F4445">
        <w:rPr>
          <w:rFonts w:ascii="Verdana Ref" w:hAnsi="Verdana Ref"/>
        </w:rPr>
        <w:tab/>
      </w:r>
      <w:r w:rsidR="005F4445">
        <w:rPr>
          <w:rFonts w:ascii="Verdana Ref" w:hAnsi="Verdana Ref"/>
        </w:rPr>
        <w:tab/>
      </w:r>
      <w:r w:rsidR="005F4445">
        <w:rPr>
          <w:rFonts w:ascii="Verdana Ref" w:hAnsi="Verdana Ref"/>
        </w:rPr>
        <w:tab/>
      </w:r>
      <w:r w:rsidR="005F4445">
        <w:rPr>
          <w:rFonts w:ascii="Verdana Ref" w:hAnsi="Verdana Ref"/>
        </w:rPr>
        <w:tab/>
      </w:r>
      <w:r w:rsidR="005F4445">
        <w:rPr>
          <w:rFonts w:ascii="Verdana Ref" w:hAnsi="Verdana Ref"/>
        </w:rPr>
        <w:tab/>
      </w:r>
      <w:r w:rsidR="005F4445">
        <w:rPr>
          <w:rFonts w:ascii="Verdana Ref" w:hAnsi="Verdana Ref"/>
        </w:rPr>
        <w:tab/>
        <w:t xml:space="preserve">    </w:t>
      </w:r>
      <w:r w:rsidRPr="009F09A8">
        <w:rPr>
          <w:rFonts w:ascii="Verdana Ref" w:hAnsi="Verdana Ref"/>
        </w:rPr>
        <w:t>J.L in English</w:t>
      </w:r>
    </w:p>
    <w:p w:rsidR="009F09A8" w:rsidRPr="009F09A8" w:rsidRDefault="009F09A8" w:rsidP="00070730">
      <w:pPr>
        <w:spacing w:after="0" w:line="240" w:lineRule="auto"/>
        <w:rPr>
          <w:rFonts w:ascii="Verdana Ref" w:hAnsi="Verdana Ref"/>
        </w:rPr>
      </w:pPr>
      <w:r w:rsidRPr="009F09A8">
        <w:rPr>
          <w:rFonts w:ascii="Verdana Ref" w:hAnsi="Verdana Ref"/>
        </w:rPr>
        <w:t xml:space="preserve">Govt., Junior College (Boys)                              </w:t>
      </w:r>
      <w:r w:rsidR="005F4445">
        <w:rPr>
          <w:rFonts w:ascii="Verdana Ref" w:hAnsi="Verdana Ref"/>
        </w:rPr>
        <w:t xml:space="preserve">              </w:t>
      </w:r>
      <w:r>
        <w:rPr>
          <w:rFonts w:ascii="Verdana Ref" w:hAnsi="Verdana Ref"/>
        </w:rPr>
        <w:t xml:space="preserve"> </w:t>
      </w:r>
      <w:r w:rsidRPr="009F09A8">
        <w:rPr>
          <w:rFonts w:ascii="Verdana Ref" w:hAnsi="Verdana Ref"/>
        </w:rPr>
        <w:t xml:space="preserve">  Govt., Junior College</w:t>
      </w:r>
    </w:p>
    <w:p w:rsidR="009F09A8" w:rsidRDefault="009F09A8" w:rsidP="00070730">
      <w:pPr>
        <w:spacing w:after="0" w:line="240" w:lineRule="auto"/>
        <w:rPr>
          <w:rFonts w:ascii="Verdana Ref" w:hAnsi="Verdana Ref"/>
        </w:rPr>
      </w:pPr>
      <w:proofErr w:type="spellStart"/>
      <w:proofErr w:type="gramStart"/>
      <w:r w:rsidRPr="009F09A8">
        <w:rPr>
          <w:rFonts w:ascii="Verdana Ref" w:hAnsi="Verdana Ref"/>
        </w:rPr>
        <w:t>Chandragiri</w:t>
      </w:r>
      <w:proofErr w:type="spellEnd"/>
      <w:r w:rsidRPr="009F09A8">
        <w:rPr>
          <w:rFonts w:ascii="Verdana Ref" w:hAnsi="Verdana Ref"/>
        </w:rPr>
        <w:t xml:space="preserve"> </w:t>
      </w:r>
      <w:r w:rsidR="005F4445">
        <w:rPr>
          <w:rFonts w:ascii="Verdana Ref" w:hAnsi="Verdana Ref"/>
        </w:rPr>
        <w:t xml:space="preserve"> </w:t>
      </w:r>
      <w:r w:rsidR="005F4445">
        <w:rPr>
          <w:rFonts w:ascii="Verdana Ref" w:hAnsi="Verdana Ref"/>
        </w:rPr>
        <w:tab/>
      </w:r>
      <w:r w:rsidR="005F4445">
        <w:rPr>
          <w:rFonts w:ascii="Verdana Ref" w:hAnsi="Verdana Ref"/>
        </w:rPr>
        <w:tab/>
      </w:r>
      <w:r w:rsidR="005F4445">
        <w:rPr>
          <w:rFonts w:ascii="Verdana Ref" w:hAnsi="Verdana Ref"/>
        </w:rPr>
        <w:tab/>
      </w:r>
      <w:r w:rsidR="005F4445">
        <w:rPr>
          <w:rFonts w:ascii="Verdana Ref" w:hAnsi="Verdana Ref"/>
        </w:rPr>
        <w:tab/>
      </w:r>
      <w:r w:rsidR="005F4445">
        <w:rPr>
          <w:rFonts w:ascii="Verdana Ref" w:hAnsi="Verdana Ref"/>
        </w:rPr>
        <w:tab/>
      </w:r>
      <w:r w:rsidR="005F4445">
        <w:rPr>
          <w:rFonts w:ascii="Verdana Ref" w:hAnsi="Verdana Ref"/>
        </w:rPr>
        <w:tab/>
      </w:r>
      <w:r w:rsidR="005F4445">
        <w:rPr>
          <w:rFonts w:ascii="Verdana Ref" w:hAnsi="Verdana Ref"/>
        </w:rPr>
        <w:tab/>
        <w:t xml:space="preserve">             </w:t>
      </w:r>
      <w:proofErr w:type="spellStart"/>
      <w:r w:rsidRPr="009F09A8">
        <w:rPr>
          <w:rFonts w:ascii="Verdana Ref" w:hAnsi="Verdana Ref"/>
        </w:rPr>
        <w:t>Piler</w:t>
      </w:r>
      <w:proofErr w:type="spellEnd"/>
      <w:r>
        <w:rPr>
          <w:rFonts w:ascii="Verdana Ref" w:hAnsi="Verdana Ref"/>
        </w:rPr>
        <w:t>.</w:t>
      </w:r>
      <w:proofErr w:type="gramEnd"/>
    </w:p>
    <w:p w:rsidR="009F09A8" w:rsidRDefault="009F09A8" w:rsidP="00070730">
      <w:pPr>
        <w:spacing w:after="0" w:line="240" w:lineRule="auto"/>
        <w:rPr>
          <w:rFonts w:ascii="Verdana Ref" w:hAnsi="Verdana Ref"/>
        </w:rPr>
      </w:pPr>
      <w:r>
        <w:rPr>
          <w:rFonts w:ascii="Verdana Ref" w:hAnsi="Verdana Ref"/>
        </w:rPr>
        <w:t xml:space="preserve">Mobile: 9440333736   </w:t>
      </w:r>
      <w:r>
        <w:rPr>
          <w:rFonts w:ascii="Verdana Ref" w:hAnsi="Verdana Ref"/>
        </w:rPr>
        <w:tab/>
      </w:r>
      <w:r>
        <w:rPr>
          <w:rFonts w:ascii="Verdana Ref" w:hAnsi="Verdana Ref"/>
        </w:rPr>
        <w:tab/>
      </w:r>
      <w:r>
        <w:rPr>
          <w:rFonts w:ascii="Verdana Ref" w:hAnsi="Verdana Ref"/>
        </w:rPr>
        <w:tab/>
      </w:r>
      <w:r>
        <w:rPr>
          <w:rFonts w:ascii="Verdana Ref" w:hAnsi="Verdana Ref"/>
        </w:rPr>
        <w:tab/>
      </w:r>
      <w:r>
        <w:rPr>
          <w:rFonts w:ascii="Verdana Ref" w:hAnsi="Verdana Ref"/>
        </w:rPr>
        <w:tab/>
      </w:r>
      <w:r>
        <w:rPr>
          <w:rFonts w:ascii="Verdana Ref" w:hAnsi="Verdana Ref"/>
        </w:rPr>
        <w:tab/>
        <w:t xml:space="preserve"> </w:t>
      </w:r>
      <w:r w:rsidR="005F4445">
        <w:rPr>
          <w:rFonts w:ascii="Verdana Ref" w:hAnsi="Verdana Ref"/>
        </w:rPr>
        <w:t xml:space="preserve">   </w:t>
      </w:r>
      <w:r>
        <w:rPr>
          <w:rFonts w:ascii="Verdana Ref" w:hAnsi="Verdana Ref"/>
        </w:rPr>
        <w:t>Mobile: 9441433850</w:t>
      </w:r>
    </w:p>
    <w:p w:rsidR="009F09A8" w:rsidRDefault="009F09A8" w:rsidP="009F09A8">
      <w:pPr>
        <w:spacing w:after="0"/>
        <w:rPr>
          <w:rFonts w:ascii="Verdana Ref" w:hAnsi="Verdana Ref"/>
        </w:rPr>
      </w:pPr>
      <w:r>
        <w:rPr>
          <w:rFonts w:ascii="Verdana Ref" w:hAnsi="Verdana Ref"/>
        </w:rPr>
        <w:t>---------------------------------------------------------------------------------------------</w:t>
      </w:r>
    </w:p>
    <w:p w:rsidR="009F09A8" w:rsidRPr="00942827" w:rsidRDefault="003B165D" w:rsidP="00070730">
      <w:pPr>
        <w:spacing w:after="0"/>
        <w:jc w:val="both"/>
        <w:rPr>
          <w:rStyle w:val="apple-converted-space"/>
          <w:rFonts w:ascii="Verdana" w:hAnsi="Verdana" w:cs="Arial"/>
          <w:color w:val="000000"/>
          <w:sz w:val="20"/>
          <w:szCs w:val="20"/>
        </w:rPr>
      </w:pPr>
      <w:r w:rsidRPr="00942827">
        <w:rPr>
          <w:rFonts w:ascii="Verdana" w:hAnsi="Verdana"/>
          <w:sz w:val="20"/>
          <w:szCs w:val="20"/>
        </w:rPr>
        <w:t xml:space="preserve">Intermediate Education system in </w:t>
      </w:r>
      <w:r w:rsidR="006C51E5" w:rsidRPr="00942827">
        <w:rPr>
          <w:rFonts w:ascii="Verdana" w:hAnsi="Verdana"/>
          <w:sz w:val="20"/>
          <w:szCs w:val="20"/>
        </w:rPr>
        <w:t>A.P came</w:t>
      </w:r>
      <w:r w:rsidRPr="00942827">
        <w:rPr>
          <w:rFonts w:ascii="Verdana" w:hAnsi="Verdana"/>
          <w:sz w:val="20"/>
          <w:szCs w:val="20"/>
        </w:rPr>
        <w:t xml:space="preserve"> into existence in </w:t>
      </w:r>
      <w:r w:rsidR="006C51E5" w:rsidRPr="00942827">
        <w:rPr>
          <w:rFonts w:ascii="Verdana" w:hAnsi="Verdana"/>
          <w:sz w:val="20"/>
          <w:szCs w:val="20"/>
        </w:rPr>
        <w:t xml:space="preserve">1969 based on the recommendations of The Kothari Commission. It has been a connecting strip between school education and Higher education. </w:t>
      </w:r>
      <w:r w:rsidR="006C51E5" w:rsidRPr="00070730">
        <w:rPr>
          <w:rStyle w:val="apple-style-span"/>
          <w:rFonts w:ascii="Verdana" w:hAnsi="Verdana" w:cs="Arial"/>
          <w:b/>
          <w:color w:val="000000"/>
          <w:sz w:val="20"/>
          <w:szCs w:val="20"/>
        </w:rPr>
        <w:t>The</w:t>
      </w:r>
      <w:r w:rsidR="006C51E5" w:rsidRPr="00070730">
        <w:rPr>
          <w:rStyle w:val="apple-converted-space"/>
          <w:rFonts w:ascii="Verdana" w:hAnsi="Verdana" w:cs="Arial"/>
          <w:b/>
          <w:color w:val="000000"/>
          <w:sz w:val="20"/>
          <w:szCs w:val="20"/>
        </w:rPr>
        <w:t> </w:t>
      </w:r>
      <w:r w:rsidR="006C51E5" w:rsidRPr="00070730">
        <w:rPr>
          <w:rStyle w:val="apple-style-span"/>
          <w:rFonts w:ascii="Verdana" w:hAnsi="Verdana" w:cs="Arial"/>
          <w:b/>
          <w:bCs/>
          <w:color w:val="000000"/>
          <w:sz w:val="20"/>
          <w:szCs w:val="20"/>
        </w:rPr>
        <w:t>Board of Intermediate Education</w:t>
      </w:r>
      <w:r w:rsidR="00070730">
        <w:rPr>
          <w:rStyle w:val="apple-style-span"/>
          <w:rFonts w:ascii="Verdana" w:hAnsi="Verdana" w:cs="Arial"/>
          <w:b/>
          <w:bCs/>
          <w:color w:val="000000"/>
          <w:sz w:val="20"/>
          <w:szCs w:val="20"/>
        </w:rPr>
        <w:t>,</w:t>
      </w:r>
      <w:r w:rsidR="006C51E5" w:rsidRPr="00070730">
        <w:rPr>
          <w:rStyle w:val="apple-style-span"/>
          <w:rFonts w:ascii="Verdana" w:hAnsi="Verdana" w:cs="Arial"/>
          <w:b/>
          <w:bCs/>
          <w:color w:val="000000"/>
          <w:sz w:val="20"/>
          <w:szCs w:val="20"/>
        </w:rPr>
        <w:t xml:space="preserve"> Andhra Pradesh</w:t>
      </w:r>
      <w:r w:rsidR="006C51E5" w:rsidRPr="00942827">
        <w:rPr>
          <w:rStyle w:val="Strong"/>
          <w:rFonts w:ascii="Verdana" w:hAnsi="Verdana" w:cs="Arial"/>
          <w:color w:val="000000"/>
          <w:sz w:val="20"/>
          <w:szCs w:val="20"/>
        </w:rPr>
        <w:t xml:space="preserve"> </w:t>
      </w:r>
      <w:r w:rsidR="006C51E5" w:rsidRPr="00942827">
        <w:rPr>
          <w:rStyle w:val="apple-style-span"/>
          <w:rFonts w:ascii="Verdana" w:hAnsi="Verdana" w:cs="Arial"/>
          <w:color w:val="000000"/>
          <w:sz w:val="20"/>
          <w:szCs w:val="20"/>
        </w:rPr>
        <w:t>was established in 1971, to regulate and supervise the system of Intermediate education</w:t>
      </w:r>
      <w:r w:rsidR="006C51E5" w:rsidRPr="00942827">
        <w:rPr>
          <w:rStyle w:val="apple-converted-space"/>
          <w:rFonts w:ascii="Verdana" w:hAnsi="Verdana" w:cs="Arial"/>
          <w:color w:val="000000"/>
          <w:sz w:val="20"/>
          <w:szCs w:val="20"/>
        </w:rPr>
        <w:t> </w:t>
      </w:r>
      <w:r w:rsidR="006C51E5" w:rsidRPr="00942827">
        <w:rPr>
          <w:rStyle w:val="apple-style-span"/>
          <w:rFonts w:ascii="Verdana" w:hAnsi="Verdana" w:cs="Arial"/>
          <w:color w:val="000000"/>
          <w:sz w:val="20"/>
          <w:szCs w:val="20"/>
        </w:rPr>
        <w:t>in the state of Andhra Pradesh and to specify the courses of study and matters connected there with. Andhra Pradesh is the first state in the country which adopted the 10+2+3 pattern of education.</w:t>
      </w:r>
      <w:r w:rsidR="006C51E5" w:rsidRPr="00942827">
        <w:rPr>
          <w:rStyle w:val="apple-converted-space"/>
          <w:rFonts w:ascii="Verdana" w:hAnsi="Verdana" w:cs="Arial"/>
          <w:color w:val="000000"/>
          <w:sz w:val="20"/>
          <w:szCs w:val="20"/>
        </w:rPr>
        <w:t> </w:t>
      </w:r>
    </w:p>
    <w:p w:rsidR="005B7DCB" w:rsidRPr="00942827" w:rsidRDefault="005B7DCB" w:rsidP="00070730">
      <w:pPr>
        <w:spacing w:after="0"/>
        <w:jc w:val="both"/>
        <w:rPr>
          <w:rFonts w:ascii="Verdana" w:hAnsi="Verdana"/>
          <w:sz w:val="20"/>
          <w:szCs w:val="20"/>
        </w:rPr>
      </w:pPr>
      <w:r w:rsidRPr="00942827">
        <w:rPr>
          <w:rFonts w:ascii="Verdana" w:hAnsi="Verdana"/>
          <w:sz w:val="20"/>
          <w:szCs w:val="20"/>
        </w:rPr>
        <w:t xml:space="preserve">At present we have 59 Government Junior Colleges in Chittoor District and the </w:t>
      </w:r>
      <w:proofErr w:type="gramStart"/>
      <w:r w:rsidRPr="00942827">
        <w:rPr>
          <w:rFonts w:ascii="Verdana" w:hAnsi="Verdana"/>
          <w:sz w:val="20"/>
          <w:szCs w:val="20"/>
        </w:rPr>
        <w:t>un</w:t>
      </w:r>
      <w:proofErr w:type="gramEnd"/>
      <w:r w:rsidRPr="00942827">
        <w:rPr>
          <w:rFonts w:ascii="Verdana" w:hAnsi="Verdana"/>
          <w:sz w:val="20"/>
          <w:szCs w:val="20"/>
        </w:rPr>
        <w:t xml:space="preserve"> privileged and under privileged sections of the society choose our colleges to pursue their intermediate education. </w:t>
      </w:r>
    </w:p>
    <w:p w:rsidR="005B7DCB" w:rsidRPr="00942827" w:rsidRDefault="00070730" w:rsidP="00070730">
      <w:pPr>
        <w:spacing w:after="0"/>
        <w:jc w:val="both"/>
        <w:rPr>
          <w:rFonts w:ascii="Verdana" w:hAnsi="Verdana"/>
          <w:sz w:val="20"/>
          <w:szCs w:val="20"/>
        </w:rPr>
      </w:pPr>
      <w:r w:rsidRPr="00070730">
        <w:rPr>
          <w:rFonts w:ascii="Verdana" w:hAnsi="Verdana"/>
          <w:b/>
          <w:sz w:val="20"/>
          <w:szCs w:val="20"/>
        </w:rPr>
        <w:t>APGJLA CHITTOOR</w:t>
      </w:r>
      <w:r>
        <w:rPr>
          <w:rFonts w:ascii="Verdana" w:hAnsi="Verdana"/>
          <w:sz w:val="20"/>
          <w:szCs w:val="20"/>
        </w:rPr>
        <w:t>,</w:t>
      </w:r>
      <w:r w:rsidR="005B7DCB" w:rsidRPr="00942827">
        <w:rPr>
          <w:rFonts w:ascii="Verdana" w:hAnsi="Verdana"/>
          <w:sz w:val="20"/>
          <w:szCs w:val="20"/>
        </w:rPr>
        <w:t xml:space="preserve"> apart from serving the Junior Lecturer cadre, </w:t>
      </w:r>
      <w:r w:rsidR="00A457F7" w:rsidRPr="00942827">
        <w:rPr>
          <w:rFonts w:ascii="Verdana" w:hAnsi="Verdana"/>
          <w:sz w:val="20"/>
          <w:szCs w:val="20"/>
        </w:rPr>
        <w:t>commits</w:t>
      </w:r>
      <w:r w:rsidR="005B7DCB" w:rsidRPr="00942827">
        <w:rPr>
          <w:rFonts w:ascii="Verdana" w:hAnsi="Verdana"/>
          <w:sz w:val="20"/>
          <w:szCs w:val="20"/>
        </w:rPr>
        <w:t xml:space="preserve"> </w:t>
      </w:r>
      <w:r w:rsidR="00A457F7">
        <w:rPr>
          <w:rFonts w:ascii="Verdana" w:hAnsi="Verdana"/>
          <w:sz w:val="20"/>
          <w:szCs w:val="20"/>
        </w:rPr>
        <w:t>for</w:t>
      </w:r>
      <w:r w:rsidR="005B7DCB" w:rsidRPr="00942827">
        <w:rPr>
          <w:rFonts w:ascii="Verdana" w:hAnsi="Verdana"/>
          <w:sz w:val="20"/>
          <w:szCs w:val="20"/>
        </w:rPr>
        <w:t xml:space="preserve"> the betterment of the Intermediate student community of Government Junior Colleges in various means.</w:t>
      </w:r>
    </w:p>
    <w:p w:rsidR="005B7DCB" w:rsidRPr="00942827" w:rsidRDefault="005B7DCB" w:rsidP="00070730">
      <w:pPr>
        <w:spacing w:after="0"/>
        <w:jc w:val="both"/>
        <w:rPr>
          <w:rFonts w:ascii="Verdana" w:hAnsi="Verdana"/>
          <w:sz w:val="20"/>
          <w:szCs w:val="20"/>
        </w:rPr>
      </w:pPr>
      <w:r w:rsidRPr="00942827">
        <w:rPr>
          <w:rFonts w:ascii="Verdana" w:hAnsi="Verdana"/>
          <w:sz w:val="20"/>
          <w:szCs w:val="20"/>
        </w:rPr>
        <w:t xml:space="preserve">We voluntarily initiated </w:t>
      </w:r>
      <w:r w:rsidRPr="00942827">
        <w:rPr>
          <w:rFonts w:ascii="Verdana" w:hAnsi="Verdana"/>
          <w:b/>
          <w:sz w:val="20"/>
          <w:szCs w:val="20"/>
        </w:rPr>
        <w:t>STUDENT ENROLLMENT DRIVE PROGRAMME</w:t>
      </w:r>
      <w:r w:rsidRPr="00942827">
        <w:rPr>
          <w:rFonts w:ascii="Verdana" w:hAnsi="Verdana"/>
          <w:sz w:val="20"/>
          <w:szCs w:val="20"/>
        </w:rPr>
        <w:t xml:space="preserve"> in 2007 to strengthen Government Junior Colleges in our District. We visit feeding High Schools and villages of the respective Government Junior colleges and hold counseling to the SSC students, teachers and parents. We motivate them to join in Government Junior colleges. The then Director of Intermediate education Sri Chakrapani </w:t>
      </w:r>
      <w:proofErr w:type="spellStart"/>
      <w:r w:rsidRPr="00942827">
        <w:rPr>
          <w:rFonts w:ascii="Verdana" w:hAnsi="Verdana"/>
          <w:sz w:val="20"/>
          <w:szCs w:val="20"/>
        </w:rPr>
        <w:t>garu</w:t>
      </w:r>
      <w:proofErr w:type="spellEnd"/>
      <w:r w:rsidRPr="00942827">
        <w:rPr>
          <w:rFonts w:ascii="Verdana" w:hAnsi="Verdana"/>
          <w:sz w:val="20"/>
          <w:szCs w:val="20"/>
        </w:rPr>
        <w:t xml:space="preserve"> appreciated us and took the programme officially to the state level. We prepare minimum study material in each subject and provide our students with minimum study material to cater the needs of the educationally backward students. With our efforts uniform of dress to the students has been introduced in every college in the district. We conduct monthly and weekly tests more in number than prescribed in the academic organizer. In some colleges, we motivate philanthropists of that area to provide free mid-day meals to the poor students.</w:t>
      </w:r>
    </w:p>
    <w:p w:rsidR="005B7DCB" w:rsidRPr="00942827" w:rsidRDefault="005B7DCB" w:rsidP="00070730">
      <w:pPr>
        <w:spacing w:after="0"/>
        <w:jc w:val="both"/>
        <w:rPr>
          <w:rFonts w:ascii="Verdana" w:hAnsi="Verdana"/>
          <w:sz w:val="20"/>
          <w:szCs w:val="20"/>
        </w:rPr>
      </w:pPr>
      <w:r w:rsidRPr="00942827">
        <w:rPr>
          <w:rFonts w:ascii="Verdana" w:hAnsi="Verdana"/>
          <w:sz w:val="20"/>
          <w:szCs w:val="20"/>
        </w:rPr>
        <w:t xml:space="preserve">We grandly organize </w:t>
      </w:r>
      <w:r w:rsidRPr="00942827">
        <w:rPr>
          <w:rFonts w:ascii="Verdana" w:hAnsi="Verdana"/>
          <w:b/>
          <w:sz w:val="20"/>
          <w:szCs w:val="20"/>
        </w:rPr>
        <w:t>VIJAYEEBHAVA PROGRAMME</w:t>
      </w:r>
      <w:r w:rsidRPr="00942827">
        <w:rPr>
          <w:rFonts w:ascii="Verdana" w:hAnsi="Verdana"/>
          <w:sz w:val="20"/>
          <w:szCs w:val="20"/>
        </w:rPr>
        <w:t>, at every GJC, before the commencement of Intermediate Public Examination. It is a programme of distributing carefully drafted pamphlets to bring awareness among the students with regard to the Intermediate public examinations. Examination Schedule and the detail instructions of dos’ and don’ts’ before, during and after the examinations</w:t>
      </w:r>
      <w:r w:rsidR="004F2159" w:rsidRPr="00942827">
        <w:rPr>
          <w:rFonts w:ascii="Verdana" w:hAnsi="Verdana"/>
          <w:sz w:val="20"/>
          <w:szCs w:val="20"/>
        </w:rPr>
        <w:t xml:space="preserve">. </w:t>
      </w:r>
      <w:r w:rsidRPr="00942827">
        <w:rPr>
          <w:rFonts w:ascii="Verdana" w:hAnsi="Verdana"/>
          <w:sz w:val="20"/>
          <w:szCs w:val="20"/>
        </w:rPr>
        <w:t xml:space="preserve">With all the relentless </w:t>
      </w:r>
      <w:r w:rsidR="004F2159" w:rsidRPr="00942827">
        <w:rPr>
          <w:rFonts w:ascii="Verdana" w:hAnsi="Verdana"/>
          <w:sz w:val="20"/>
          <w:szCs w:val="20"/>
        </w:rPr>
        <w:t>efforts of the JLs’A</w:t>
      </w:r>
      <w:r w:rsidRPr="00942827">
        <w:rPr>
          <w:rFonts w:ascii="Verdana" w:hAnsi="Verdana"/>
          <w:sz w:val="20"/>
          <w:szCs w:val="20"/>
        </w:rPr>
        <w:t>ssociation, Chittoor District remain in the top 5 best result achieving districts in the state and No 1 in Rayalaseema zone in IPE results  for the past 4 years.</w:t>
      </w:r>
    </w:p>
    <w:p w:rsidR="004F2159" w:rsidRPr="00942827" w:rsidRDefault="004F2159" w:rsidP="00070730">
      <w:pPr>
        <w:spacing w:after="0"/>
        <w:jc w:val="both"/>
        <w:rPr>
          <w:rFonts w:ascii="Verdana" w:hAnsi="Verdana"/>
          <w:sz w:val="20"/>
          <w:szCs w:val="20"/>
        </w:rPr>
      </w:pPr>
      <w:r w:rsidRPr="00942827">
        <w:rPr>
          <w:rFonts w:ascii="Verdana" w:hAnsi="Verdana"/>
          <w:sz w:val="20"/>
          <w:szCs w:val="20"/>
        </w:rPr>
        <w:t>The object of ‘</w:t>
      </w:r>
      <w:r w:rsidRPr="00942827">
        <w:rPr>
          <w:rFonts w:ascii="Verdana" w:hAnsi="Verdana"/>
          <w:b/>
          <w:sz w:val="20"/>
          <w:szCs w:val="20"/>
        </w:rPr>
        <w:t>RAVIKIRANALU’ programme</w:t>
      </w:r>
      <w:r w:rsidRPr="00942827">
        <w:rPr>
          <w:rFonts w:ascii="Verdana" w:hAnsi="Verdana"/>
          <w:sz w:val="20"/>
          <w:szCs w:val="20"/>
        </w:rPr>
        <w:t xml:space="preserve"> is to help the meritorious students of Government Junior Colleges in the District to enable them to achieve state level ranks in IPE, EAMCET, ICWA and CA etc. We have found a philanthropist to support this programme. </w:t>
      </w:r>
      <w:proofErr w:type="spellStart"/>
      <w:r w:rsidRPr="00942827">
        <w:rPr>
          <w:rFonts w:ascii="Verdana" w:hAnsi="Verdana"/>
          <w:b/>
          <w:sz w:val="20"/>
          <w:szCs w:val="20"/>
        </w:rPr>
        <w:t>Dr.G.Subrahmanyam</w:t>
      </w:r>
      <w:proofErr w:type="spellEnd"/>
      <w:r w:rsidRPr="00942827">
        <w:rPr>
          <w:rFonts w:ascii="Verdana" w:hAnsi="Verdana"/>
          <w:sz w:val="20"/>
          <w:szCs w:val="20"/>
        </w:rPr>
        <w:t>, the founder of International Helping Heart Foundation and Professor of cardiology has expressed his willingness to extend his helping hand to take up this programme in the month of August every year. The Commissioner of Intermediate Education has given the consent and accorded permission to conduct “</w:t>
      </w:r>
      <w:proofErr w:type="spellStart"/>
      <w:r w:rsidRPr="00942827">
        <w:rPr>
          <w:rFonts w:ascii="Verdana" w:hAnsi="Verdana"/>
          <w:sz w:val="20"/>
          <w:szCs w:val="20"/>
        </w:rPr>
        <w:t>Ravikiranalu</w:t>
      </w:r>
      <w:proofErr w:type="spellEnd"/>
      <w:r w:rsidRPr="00942827">
        <w:rPr>
          <w:rFonts w:ascii="Verdana" w:hAnsi="Verdana"/>
          <w:sz w:val="20"/>
          <w:szCs w:val="20"/>
        </w:rPr>
        <w:t xml:space="preserve">” </w:t>
      </w:r>
      <w:proofErr w:type="spellStart"/>
      <w:r w:rsidRPr="00942827">
        <w:rPr>
          <w:rFonts w:ascii="Verdana" w:hAnsi="Verdana"/>
          <w:sz w:val="20"/>
          <w:szCs w:val="20"/>
        </w:rPr>
        <w:t>programme</w:t>
      </w:r>
      <w:proofErr w:type="spellEnd"/>
      <w:r w:rsidRPr="00942827">
        <w:rPr>
          <w:rFonts w:ascii="Verdana" w:hAnsi="Verdana"/>
          <w:sz w:val="20"/>
          <w:szCs w:val="20"/>
        </w:rPr>
        <w:t xml:space="preserve"> and issued the proceedings in this regard. </w:t>
      </w:r>
    </w:p>
    <w:p w:rsidR="00942827" w:rsidRPr="00942827" w:rsidRDefault="00942827" w:rsidP="00981A2D">
      <w:pPr>
        <w:spacing w:after="0"/>
        <w:jc w:val="both"/>
        <w:rPr>
          <w:rFonts w:ascii="Lucida Calligraphy" w:hAnsi="Lucida Calligraphy"/>
          <w:b/>
          <w:sz w:val="28"/>
          <w:szCs w:val="28"/>
        </w:rPr>
      </w:pPr>
      <w:r w:rsidRPr="00942827">
        <w:rPr>
          <w:rFonts w:ascii="Verdana" w:hAnsi="Verdana"/>
          <w:sz w:val="20"/>
          <w:szCs w:val="20"/>
        </w:rPr>
        <w:t xml:space="preserve">            </w:t>
      </w:r>
    </w:p>
    <w:p w:rsidR="004F2159" w:rsidRPr="004F2159" w:rsidRDefault="004F2159" w:rsidP="004F2159">
      <w:pPr>
        <w:spacing w:after="0" w:line="240" w:lineRule="auto"/>
        <w:jc w:val="both"/>
        <w:rPr>
          <w:rFonts w:ascii="Verdana Ref" w:hAnsi="Verdana Ref"/>
          <w:sz w:val="20"/>
          <w:szCs w:val="20"/>
        </w:rPr>
      </w:pPr>
      <w:r>
        <w:rPr>
          <w:rFonts w:ascii="Verdana Ref" w:hAnsi="Verdana Ref"/>
          <w:sz w:val="20"/>
          <w:szCs w:val="20"/>
        </w:rPr>
        <w:t xml:space="preserve">  </w:t>
      </w:r>
    </w:p>
    <w:sectPr w:rsidR="004F2159" w:rsidRPr="004F2159" w:rsidSect="00942827">
      <w:pgSz w:w="11907" w:h="16839" w:code="9"/>
      <w:pgMar w:top="270" w:right="990" w:bottom="99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Ref">
    <w:panose1 w:val="020B0604030504040204"/>
    <w:charset w:val="00"/>
    <w:family w:val="swiss"/>
    <w:pitch w:val="variable"/>
    <w:sig w:usb0="20000287" w:usb1="00000000"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215BA2"/>
    <w:multiLevelType w:val="hybridMultilevel"/>
    <w:tmpl w:val="A1D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9F09A8"/>
    <w:rsid w:val="000478BA"/>
    <w:rsid w:val="00070730"/>
    <w:rsid w:val="003B165D"/>
    <w:rsid w:val="004F2159"/>
    <w:rsid w:val="005B7DCB"/>
    <w:rsid w:val="005C4179"/>
    <w:rsid w:val="005F4445"/>
    <w:rsid w:val="006C51E5"/>
    <w:rsid w:val="00906B11"/>
    <w:rsid w:val="00942827"/>
    <w:rsid w:val="00981A2D"/>
    <w:rsid w:val="009F09A8"/>
    <w:rsid w:val="00A457F7"/>
    <w:rsid w:val="00EB7E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C51E5"/>
  </w:style>
  <w:style w:type="character" w:customStyle="1" w:styleId="apple-converted-space">
    <w:name w:val="apple-converted-space"/>
    <w:basedOn w:val="DefaultParagraphFont"/>
    <w:rsid w:val="006C51E5"/>
  </w:style>
  <w:style w:type="character" w:styleId="Strong">
    <w:name w:val="Strong"/>
    <w:basedOn w:val="DefaultParagraphFont"/>
    <w:uiPriority w:val="22"/>
    <w:qFormat/>
    <w:rsid w:val="006C51E5"/>
    <w:rPr>
      <w:b/>
      <w:bCs/>
    </w:rPr>
  </w:style>
  <w:style w:type="paragraph" w:styleId="ListParagraph">
    <w:name w:val="List Paragraph"/>
    <w:basedOn w:val="Normal"/>
    <w:uiPriority w:val="34"/>
    <w:qFormat/>
    <w:rsid w:val="005B7DCB"/>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542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Suresh</dc:creator>
  <cp:keywords/>
  <dc:description/>
  <cp:lastModifiedBy>Suresh</cp:lastModifiedBy>
  <cp:revision>2</cp:revision>
  <dcterms:created xsi:type="dcterms:W3CDTF">2012-10-29T08:29:00Z</dcterms:created>
  <dcterms:modified xsi:type="dcterms:W3CDTF">2012-10-29T08:29:00Z</dcterms:modified>
</cp:coreProperties>
</file>